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A3DCF" w14:textId="77777777" w:rsidR="00867870" w:rsidRPr="00867870" w:rsidRDefault="00867870" w:rsidP="00867870">
      <w:pPr>
        <w:spacing w:line="312" w:lineRule="atLeast"/>
        <w:rPr>
          <w:rFonts w:ascii="metaserif-book" w:eastAsia="Times New Roman" w:hAnsi="metaserif-book" w:cs="Times New Roman"/>
          <w:color w:val="47292A"/>
          <w:sz w:val="48"/>
          <w:szCs w:val="48"/>
          <w:lang w:eastAsia="nl-NL"/>
        </w:rPr>
      </w:pPr>
      <w:r w:rsidRPr="00867870">
        <w:rPr>
          <w:b/>
        </w:rPr>
        <w:t>Evaluatie Knowledge brokers netwerk (mei 2016)</w:t>
      </w:r>
      <w:r w:rsidRPr="00867870">
        <w:rPr>
          <w:b/>
        </w:rPr>
        <w:br/>
      </w:r>
      <w:r>
        <w:rPr>
          <w:b/>
        </w:rPr>
        <w:br/>
      </w:r>
      <w:r w:rsidRPr="00867870">
        <w:rPr>
          <w:rFonts w:ascii="metaserif-book" w:eastAsia="Times New Roman" w:hAnsi="metaserif-book" w:cs="Times New Roman"/>
          <w:color w:val="47292A"/>
          <w:sz w:val="48"/>
          <w:szCs w:val="48"/>
          <w:lang w:eastAsia="nl-NL"/>
        </w:rPr>
        <w:t xml:space="preserve">Resultaat </w:t>
      </w:r>
      <w:proofErr w:type="spellStart"/>
      <w:r w:rsidRPr="00867870">
        <w:rPr>
          <w:rFonts w:ascii="metaserif-book" w:eastAsia="Times New Roman" w:hAnsi="metaserif-book" w:cs="Times New Roman"/>
          <w:color w:val="47292A"/>
          <w:sz w:val="48"/>
          <w:szCs w:val="48"/>
          <w:lang w:eastAsia="nl-NL"/>
        </w:rPr>
        <w:t>knowledge</w:t>
      </w:r>
      <w:proofErr w:type="spellEnd"/>
      <w:r w:rsidRPr="00867870">
        <w:rPr>
          <w:rFonts w:ascii="metaserif-book" w:eastAsia="Times New Roman" w:hAnsi="metaserif-book" w:cs="Times New Roman"/>
          <w:color w:val="47292A"/>
          <w:sz w:val="48"/>
          <w:szCs w:val="48"/>
          <w:lang w:eastAsia="nl-NL"/>
        </w:rPr>
        <w:t xml:space="preserve"> broker netwerk CVA is betere revalidatie</w:t>
      </w:r>
    </w:p>
    <w:p w14:paraId="2D422902" w14:textId="77777777" w:rsidR="00867870" w:rsidRPr="00867870" w:rsidRDefault="00867870" w:rsidP="00867870">
      <w:pPr>
        <w:spacing w:after="0" w:line="240" w:lineRule="auto"/>
        <w:rPr>
          <w:rFonts w:ascii="meta-roman" w:eastAsia="Times New Roman" w:hAnsi="meta-roman" w:cs="Times New Roman"/>
          <w:color w:val="6F5D5E"/>
          <w:lang w:eastAsia="nl-NL"/>
        </w:rPr>
      </w:pPr>
      <w:r w:rsidRPr="00867870">
        <w:rPr>
          <w:rFonts w:ascii="meta-roman" w:eastAsia="Times New Roman" w:hAnsi="meta-roman" w:cs="Times New Roman"/>
          <w:noProof/>
          <w:color w:val="0C90B4"/>
          <w:lang w:eastAsia="nl-NL"/>
        </w:rPr>
        <w:drawing>
          <wp:inline distT="0" distB="0" distL="0" distR="0" wp14:anchorId="6AE70661" wp14:editId="3BECB4AB">
            <wp:extent cx="3429000" cy="4572000"/>
            <wp:effectExtent l="0" t="0" r="0" b="0"/>
            <wp:docPr id="1" name="Afbeelding 1" descr="https://www.kennisnetwerkcva.nl/sites/kennisnetwerkcva.nl/files/styles/large/public/nieuws/%5B000017%5D.jpg?itok=RfZ7KOSs">
              <a:hlinkClick xmlns:a="http://schemas.openxmlformats.org/drawingml/2006/main" r:id="rId7" tooltip="&quot;Resultaat knowledge broker netwerk CVA is betere revalida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nnisnetwerkcva.nl/sites/kennisnetwerkcva.nl/files/styles/large/public/nieuws/%5B000017%5D.jpg?itok=RfZ7KOSs">
                      <a:hlinkClick r:id="rId7" tooltip="&quot;Resultaat knowledge broker netwerk CVA is betere revalidati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14:paraId="5E2C007A"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 xml:space="preserve">Uit evaluatieonderzoek blijkt dat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en hun managers zeer tevreden zijn over het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netwerk CVA. Het netwerk is onderdeel van het Kennisnetwerk CVA NL en ondersteunt organisaties bij de implementatie van behandelrichtlijnen. In dit nieuwsbericht leest u de resultaten van het evaluatieonderzoek.</w:t>
      </w:r>
    </w:p>
    <w:p w14:paraId="591B1E7D"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 xml:space="preserve">Het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netwerk CVA biedt een structuur voor de implementatie van behandelrichtlijnen in de praktijk. Het netwerk stimuleert met netwerkdagen en via de website uitwisseling van producten, leerervaringen en kennis tussen deelnemende revalidatie instellingen. Zogenaamde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initiatiefrijke verpleegkundigen en paramedici, implementeren de behandelrichtlijnen in de praktijk. In het evaluatieonderzoek geven 95% van deze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en hun managers aan dat de inzet van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in hun organisatie tot betere revalidatiebehandeling van CVA patiënten heeft geleid. Respectievelijk 85% van de managers en 95% van de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vindt dat het netwerk hun heeft ondersteunt bij de implementatie van richtlijnen in hun behandelpraktijk.</w:t>
      </w:r>
    </w:p>
    <w:p w14:paraId="006D76E8"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Krachten bundelen</w:t>
      </w:r>
    </w:p>
    <w:p w14:paraId="02775F6D"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lastRenderedPageBreak/>
        <w:t xml:space="preserve">Over wat het netwerk oplevert zijn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en managers het in grote lijnen eens. Het belangrijkste is structuur voor verbeterprojecten. Verder draagt het volgens velen bij aan betere samenwerking in de CVA keten en leren ze zo van andere organisaties. Knowledge brokers vinden daarbij ook nog dat ze kennis over nieuwe ontwikkelingen krijgen en dat het zorgt dat hun organisatie tijd vrijmaakt voor verbeterprojecten.</w:t>
      </w:r>
    </w:p>
    <w:p w14:paraId="38949478"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 xml:space="preserve">Zeer veel, namelijk 86% van de managers en 92% van de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zouden andere organisaties aanraden om deel te nemen aan het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netwerk CVA. Een manager licht het zo toe: “Het heeft duidelijk meerwaarde. Je kunt je krachten bundelen en hoeft niet allemaal het wiel uit te vinden. Je leert van elkaar.”</w:t>
      </w:r>
    </w:p>
    <w:p w14:paraId="37108397"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Weekendtherapie en lunchgroep</w:t>
      </w:r>
    </w:p>
    <w:p w14:paraId="0F9507BB"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Knowledge brokers en managers is ook een voorbeeld gevraagd van wat het netwerk hun organisatie heeft opgeleverd. Vrijwel allemaal noemen ze een zogenaamd ‘goed voorbeeld’ dat ze dankzij het netwerk hebben geïmplementeerd in hun behandelpraktijk. Ze noemen ze bijvoorbeeld dat ze weekendtherapie, de oefengids of een lunchgroep hebben geïntroduceerd. Deze goede voorbeelden heeft het Kennisnetwerk CVA verzameld om organisaties te helpen de implementatie van de behandelrichtlijnen. Ze zijn beschikbaar via de site van het Kennisnetwerk.</w:t>
      </w:r>
    </w:p>
    <w:p w14:paraId="63565C89"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Tijd en tevredenheid</w:t>
      </w:r>
    </w:p>
    <w:p w14:paraId="0328D82D"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 xml:space="preserve">Van de organisaties die deelnemen aan het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netwerk CVA wordt verwacht dat ze 2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(waarvan in ieder geval een verpleegkundige) vrijstellen voor elk 2 uur per week per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Ongeveer de helft van de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geeft aan in de praktijk minder dan 2 uur beschikbaar te hebben. Opvallend is dat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die wel 2 uur per week beschikbaar hebben meer tevreden zijn over hoe hun organisatie de rol van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werd ingevuld. Ze geven gemiddeld genomen als rapportcijfer een 7,6 tegenover een 6,6 van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die minder dan 2 uur per week beschikbaar hebben. Ook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die aangeven dat het management een duidelijk doel en resultaatverwachting heeft zijn over het algemeen meer tevreden.</w:t>
      </w:r>
    </w:p>
    <w:p w14:paraId="50F9F91C"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Respons</w:t>
      </w:r>
    </w:p>
    <w:p w14:paraId="20D67AF2" w14:textId="77777777" w:rsidR="00867870" w:rsidRPr="00867870" w:rsidRDefault="00867870" w:rsidP="00867870">
      <w:pPr>
        <w:spacing w:after="300" w:line="240" w:lineRule="auto"/>
        <w:rPr>
          <w:rFonts w:ascii="meta-roman" w:eastAsia="Times New Roman" w:hAnsi="meta-roman" w:cs="Times New Roman"/>
          <w:color w:val="6F5D5E"/>
          <w:lang w:eastAsia="nl-NL"/>
        </w:rPr>
      </w:pPr>
      <w:r w:rsidRPr="00867870">
        <w:rPr>
          <w:rFonts w:ascii="meta-roman" w:eastAsia="Times New Roman" w:hAnsi="meta-roman" w:cs="Times New Roman"/>
          <w:color w:val="6F5D5E"/>
          <w:lang w:eastAsia="nl-NL"/>
        </w:rPr>
        <w:t xml:space="preserve">In totaal doen in 2016 53 organisaties mee aan het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 netwerk CVA. In deze instellingen zijn 2 a 3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actief. 91 van de in totaal 120 deelnemende </w:t>
      </w:r>
      <w:proofErr w:type="spellStart"/>
      <w:r w:rsidRPr="00867870">
        <w:rPr>
          <w:rFonts w:ascii="meta-roman" w:eastAsia="Times New Roman" w:hAnsi="meta-roman" w:cs="Times New Roman"/>
          <w:color w:val="6F5D5E"/>
          <w:lang w:eastAsia="nl-NL"/>
        </w:rPr>
        <w:t>knowledge</w:t>
      </w:r>
      <w:proofErr w:type="spellEnd"/>
      <w:r w:rsidRPr="00867870">
        <w:rPr>
          <w:rFonts w:ascii="meta-roman" w:eastAsia="Times New Roman" w:hAnsi="meta-roman" w:cs="Times New Roman"/>
          <w:color w:val="6F5D5E"/>
          <w:lang w:eastAsia="nl-NL"/>
        </w:rPr>
        <w:t xml:space="preserve"> brokers (76%) en 43 van de 68 betrokken managers (63%) hebben de evaluatie vragenlijst ingevuld.</w:t>
      </w:r>
    </w:p>
    <w:p w14:paraId="5F37633D" w14:textId="77777777" w:rsidR="006327C9" w:rsidRPr="00867870" w:rsidRDefault="006327C9">
      <w:pPr>
        <w:rPr>
          <w:b/>
        </w:rPr>
      </w:pPr>
      <w:bookmarkStart w:id="0" w:name="_GoBack"/>
      <w:bookmarkEnd w:id="0"/>
    </w:p>
    <w:sectPr w:rsidR="006327C9" w:rsidRPr="00867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serif-book">
    <w:altName w:val="Cambria"/>
    <w:panose1 w:val="00000000000000000000"/>
    <w:charset w:val="00"/>
    <w:family w:val="roman"/>
    <w:notTrueType/>
    <w:pitch w:val="default"/>
  </w:font>
  <w:font w:name="meta-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70"/>
    <w:rsid w:val="006327C9"/>
    <w:rsid w:val="00867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8254"/>
  <w15:chartTrackingRefBased/>
  <w15:docId w15:val="{59FFE894-FDEA-4F7E-A168-F17F665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ield-content">
    <w:name w:val="field-content"/>
    <w:basedOn w:val="Standaardalinea-lettertype"/>
    <w:rsid w:val="00867870"/>
  </w:style>
  <w:style w:type="paragraph" w:styleId="Normaalweb">
    <w:name w:val="Normal (Web)"/>
    <w:basedOn w:val="Standaard"/>
    <w:uiPriority w:val="99"/>
    <w:semiHidden/>
    <w:unhideWhenUsed/>
    <w:rsid w:val="008678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20540">
      <w:bodyDiv w:val="1"/>
      <w:marLeft w:val="0"/>
      <w:marRight w:val="0"/>
      <w:marTop w:val="0"/>
      <w:marBottom w:val="0"/>
      <w:divBdr>
        <w:top w:val="none" w:sz="0" w:space="0" w:color="auto"/>
        <w:left w:val="none" w:sz="0" w:space="0" w:color="auto"/>
        <w:bottom w:val="none" w:sz="0" w:space="0" w:color="auto"/>
        <w:right w:val="none" w:sz="0" w:space="0" w:color="auto"/>
      </w:divBdr>
      <w:divsChild>
        <w:div w:id="1117874274">
          <w:marLeft w:val="0"/>
          <w:marRight w:val="0"/>
          <w:marTop w:val="0"/>
          <w:marBottom w:val="600"/>
          <w:divBdr>
            <w:top w:val="none" w:sz="0" w:space="0" w:color="auto"/>
            <w:left w:val="none" w:sz="0" w:space="0" w:color="auto"/>
            <w:bottom w:val="none" w:sz="0" w:space="0" w:color="auto"/>
            <w:right w:val="none" w:sz="0" w:space="0" w:color="auto"/>
          </w:divBdr>
        </w:div>
        <w:div w:id="865673160">
          <w:marLeft w:val="0"/>
          <w:marRight w:val="0"/>
          <w:marTop w:val="0"/>
          <w:marBottom w:val="0"/>
          <w:divBdr>
            <w:top w:val="none" w:sz="0" w:space="0" w:color="auto"/>
            <w:left w:val="none" w:sz="0" w:space="0" w:color="auto"/>
            <w:bottom w:val="none" w:sz="0" w:space="0" w:color="auto"/>
            <w:right w:val="none" w:sz="0" w:space="0" w:color="auto"/>
          </w:divBdr>
          <w:divsChild>
            <w:div w:id="734014378">
              <w:marLeft w:val="0"/>
              <w:marRight w:val="0"/>
              <w:marTop w:val="0"/>
              <w:marBottom w:val="0"/>
              <w:divBdr>
                <w:top w:val="none" w:sz="0" w:space="0" w:color="auto"/>
                <w:left w:val="none" w:sz="0" w:space="0" w:color="auto"/>
                <w:bottom w:val="none" w:sz="0" w:space="0" w:color="auto"/>
                <w:right w:val="none" w:sz="0" w:space="0" w:color="auto"/>
              </w:divBdr>
            </w:div>
          </w:divsChild>
        </w:div>
        <w:div w:id="1899045436">
          <w:marLeft w:val="0"/>
          <w:marRight w:val="0"/>
          <w:marTop w:val="0"/>
          <w:marBottom w:val="0"/>
          <w:divBdr>
            <w:top w:val="none" w:sz="0" w:space="0" w:color="auto"/>
            <w:left w:val="none" w:sz="0" w:space="0" w:color="auto"/>
            <w:bottom w:val="none" w:sz="0" w:space="0" w:color="auto"/>
            <w:right w:val="none" w:sz="0" w:space="0" w:color="auto"/>
          </w:divBdr>
          <w:divsChild>
            <w:div w:id="1271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kennisnetwerkcva.nl/sites/kennisnetwerkcva.nl/files/nieuws/%5B000017%5D.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C5EA8BCB6224EA91B46DEAEE77803" ma:contentTypeVersion="7" ma:contentTypeDescription="Een nieuw document maken." ma:contentTypeScope="" ma:versionID="038fb4eaea73a264c69618f8d6bd1efe">
  <xsd:schema xmlns:xsd="http://www.w3.org/2001/XMLSchema" xmlns:xs="http://www.w3.org/2001/XMLSchema" xmlns:p="http://schemas.microsoft.com/office/2006/metadata/properties" xmlns:ns2="4538ec1c-373f-41a0-a416-0f1292be4b42" xmlns:ns3="7a2e3e0e-09d5-40f1-9d16-6b9c1327b3e3" targetNamespace="http://schemas.microsoft.com/office/2006/metadata/properties" ma:root="true" ma:fieldsID="aea7232e1ecb26ea0feb9cd9798bccdd" ns2:_="" ns3:_="">
    <xsd:import namespace="4538ec1c-373f-41a0-a416-0f1292be4b42"/>
    <xsd:import namespace="7a2e3e0e-09d5-40f1-9d16-6b9c1327b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ec1c-373f-41a0-a416-0f1292be4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e3e0e-09d5-40f1-9d16-6b9c1327b3e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63733-DFA2-4801-BC46-116272026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8ec1c-373f-41a0-a416-0f1292be4b42"/>
    <ds:schemaRef ds:uri="7a2e3e0e-09d5-40f1-9d16-6b9c1327b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AB02A-9E7C-40E3-B567-3650E517E034}">
  <ds:schemaRefs>
    <ds:schemaRef ds:uri="http://schemas.microsoft.com/sharepoint/v3/contenttype/forms"/>
  </ds:schemaRefs>
</ds:datastoreItem>
</file>

<file path=customXml/itemProps3.xml><?xml version="1.0" encoding="utf-8"?>
<ds:datastoreItem xmlns:ds="http://schemas.openxmlformats.org/officeDocument/2006/customXml" ds:itemID="{6810F7F9-17FC-4DD0-B29D-D2255914A102}">
  <ds:schemaRefs>
    <ds:schemaRef ds:uri="7a2e3e0e-09d5-40f1-9d16-6b9c1327b3e3"/>
    <ds:schemaRef ds:uri="http://purl.org/dc/terms/"/>
    <ds:schemaRef ds:uri="http://schemas.microsoft.com/office/2006/documentManagement/types"/>
    <ds:schemaRef ds:uri="4538ec1c-373f-41a0-a416-0f1292be4b4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Vermeer</dc:creator>
  <cp:keywords/>
  <dc:description/>
  <cp:lastModifiedBy>D. Vermeer</cp:lastModifiedBy>
  <cp:revision>1</cp:revision>
  <dcterms:created xsi:type="dcterms:W3CDTF">2018-08-21T08:31:00Z</dcterms:created>
  <dcterms:modified xsi:type="dcterms:W3CDTF">2018-08-21T08:32:00Z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0x010100414C5EA8BCB6224EA91B46DEAEE77803</vt:lpwstr>
  </property>
</Properties>
</file>